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37" w:rsidRDefault="00D04289">
      <w:pPr>
        <w:tabs>
          <w:tab w:val="left" w:pos="279"/>
          <w:tab w:val="right" w:pos="9723"/>
        </w:tabs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2</w:t>
      </w:r>
      <w:r w:rsidR="00E3239D">
        <w:rPr>
          <w:rFonts w:ascii="Arial" w:eastAsia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.02.2017</w:t>
      </w:r>
    </w:p>
    <w:p w:rsidR="00587D37" w:rsidRDefault="00587D37">
      <w:pPr>
        <w:tabs>
          <w:tab w:val="left" w:pos="279"/>
          <w:tab w:val="right" w:pos="9723"/>
        </w:tabs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7D37" w:rsidRDefault="00587D3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Ogłoszenie o zamówieniu publicznym nr </w:t>
      </w:r>
      <w:r w:rsidR="00E3239D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3/02/2017</w:t>
      </w:r>
    </w:p>
    <w:p w:rsidR="00587D37" w:rsidRDefault="00587D37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związku z realizacją projektu „Komputerowe wspomaganie diagnostyki zmiany fazy w przebiegu CHAD” </w:t>
      </w:r>
      <w:r>
        <w:rPr>
          <w:rFonts w:ascii="Arial" w:eastAsia="Arial" w:hAnsi="Arial" w:cs="Arial"/>
          <w:sz w:val="20"/>
          <w:szCs w:val="20"/>
        </w:rPr>
        <w:t>współfinansowanego ze środków Europejskiego Funduszu Rozwoju Regionalnego w ramach Regionalnego Programu Operacyjnego Województwa Mazowieckiego na lata 2014 – 2020, Umowa nr. RPMA.01.02.00-14-5706/16-00, Cambria Sp. z. o.o. sp. k. zaprasza do składania ofe</w:t>
      </w:r>
      <w:r>
        <w:rPr>
          <w:rFonts w:ascii="Arial" w:eastAsia="Arial" w:hAnsi="Arial" w:cs="Arial"/>
          <w:sz w:val="20"/>
          <w:szCs w:val="20"/>
        </w:rPr>
        <w:t>rt na realizację zadań w projekcie:</w:t>
      </w:r>
      <w:r>
        <w:rPr>
          <w:rFonts w:ascii="Arial" w:eastAsia="Arial" w:hAnsi="Arial" w:cs="Arial"/>
          <w:sz w:val="20"/>
          <w:szCs w:val="20"/>
        </w:rPr>
        <w:br/>
        <w:t>„Komputerowe wspomaganie diagnostyki zmiany fazy w przebiegu CHAD”.</w:t>
      </w:r>
    </w:p>
    <w:p w:rsidR="00587D37" w:rsidRDefault="00587D37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 zamówienia: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Zatrudnienie osób w formie umów </w:t>
      </w:r>
      <w:proofErr w:type="spellStart"/>
      <w:r>
        <w:rPr>
          <w:rFonts w:ascii="Arial" w:eastAsia="Arial" w:hAnsi="Arial" w:cs="Arial"/>
          <w:sz w:val="20"/>
          <w:szCs w:val="20"/>
        </w:rPr>
        <w:t>cywilno</w:t>
      </w:r>
      <w:proofErr w:type="spellEnd"/>
      <w:r>
        <w:rPr>
          <w:rFonts w:ascii="Arial" w:eastAsia="Arial" w:hAnsi="Arial" w:cs="Arial"/>
          <w:sz w:val="20"/>
          <w:szCs w:val="20"/>
        </w:rPr>
        <w:t>–prawnych na 16 stu stanowiskach w ramach 4 zespołów projektowych realizujących następując</w:t>
      </w:r>
      <w:r>
        <w:rPr>
          <w:rFonts w:ascii="Arial" w:eastAsia="Arial" w:hAnsi="Arial" w:cs="Arial"/>
          <w:sz w:val="20"/>
          <w:szCs w:val="20"/>
        </w:rPr>
        <w:t>e zadania: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Ustalenie podstaw do analizy danych behawioralnych i klinicznego badania pacjentów (zadanie 5) - 2 stanowiska: administrator systemu (1 os.), architekt systemów (1 os.)</w:t>
      </w:r>
    </w:p>
    <w:p w:rsidR="00587D37" w:rsidRDefault="00D04289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Przygotowanie infrastruktury do zbierania danych (zadanie 8) - 6 stanowisk:</w:t>
      </w:r>
      <w:r>
        <w:rPr>
          <w:rFonts w:ascii="Arial" w:eastAsia="Arial" w:hAnsi="Arial" w:cs="Arial"/>
          <w:sz w:val="20"/>
          <w:szCs w:val="20"/>
        </w:rPr>
        <w:t xml:space="preserve"> administrator systemu (1 os.), programista (2 os.), tester (2 os.)</w:t>
      </w:r>
    </w:p>
    <w:p w:rsidR="00587D37" w:rsidRDefault="00D04289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Ustalenie formatu danych i adaptacja oraz weryfikacja wybranych metod uczenia maszynowego (zadanie 10) – 4 stanowisk: specjalista ML (2 os.), 2 programistów ML. </w:t>
      </w:r>
      <w:r>
        <w:rPr>
          <w:rFonts w:ascii="Arial" w:eastAsia="Arial" w:hAnsi="Arial" w:cs="Arial"/>
          <w:sz w:val="20"/>
          <w:szCs w:val="20"/>
        </w:rPr>
        <w:br/>
      </w:r>
    </w:p>
    <w:p w:rsidR="00587D37" w:rsidRDefault="00D04289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Wykonanie prototypów (zad</w:t>
      </w:r>
      <w:r>
        <w:rPr>
          <w:rFonts w:ascii="Arial" w:eastAsia="Arial" w:hAnsi="Arial" w:cs="Arial"/>
          <w:sz w:val="20"/>
          <w:szCs w:val="20"/>
        </w:rPr>
        <w:t xml:space="preserve">anie 15) – 6 stanowisk: lider techniczny (1 os.), programista </w:t>
      </w:r>
      <w:proofErr w:type="spellStart"/>
      <w:r>
        <w:rPr>
          <w:rFonts w:ascii="Arial" w:eastAsia="Arial" w:hAnsi="Arial" w:cs="Arial"/>
          <w:sz w:val="20"/>
          <w:szCs w:val="20"/>
        </w:rPr>
        <w:t>mob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(1 os.), programista web. (2 os.), tester (2 os.) </w:t>
      </w:r>
    </w:p>
    <w:p w:rsidR="00587D37" w:rsidRDefault="00587D37">
      <w:pP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Kod CPV</w:t>
      </w: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72000000-5 Usługi informatyczne: konsultacyjne, opracowywania programów, internetowe i wsparcia</w:t>
      </w: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CAMBRIA SPÓŁKA Z OGRA</w:t>
      </w:r>
      <w:r>
        <w:rPr>
          <w:rFonts w:ascii="Arial" w:eastAsia="Arial" w:hAnsi="Arial" w:cs="Arial"/>
          <w:sz w:val="20"/>
          <w:szCs w:val="20"/>
        </w:rPr>
        <w:t>NICZONĄ ODPOWIEDZIALNOŚCIĄ SPÓŁKA KOMANDYTOWA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Al. Jerozolimskie 85/21 02-001 Warszawa Tel. 697980252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9512373281</w:t>
      </w: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146949350</w:t>
      </w:r>
      <w:r>
        <w:rPr>
          <w:rFonts w:ascii="Arial" w:eastAsia="Arial" w:hAnsi="Arial" w:cs="Arial"/>
          <w:sz w:val="20"/>
          <w:szCs w:val="20"/>
        </w:rPr>
        <w:br/>
      </w: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TRYB UDZIELENIA ZAMÓWIENIA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Postępowanie prowadzone jest zgodnie z „Zasadą konkurencyjności” określoną w Wytycznych w zakresie kwalifikowalności wydatków w ramach Europejskiego Funduszu Rozwoju Regionalnego, Europejskiego Funduszu Społecznego oraz Funduszu Spójności na lata 2014-2020</w:t>
      </w:r>
      <w:r>
        <w:rPr>
          <w:rFonts w:ascii="Arial" w:eastAsia="Arial" w:hAnsi="Arial" w:cs="Arial"/>
          <w:sz w:val="20"/>
          <w:szCs w:val="20"/>
        </w:rPr>
        <w:t>”.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PRZEDMIOTU ZAMÓWIENIA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Przedmiotem zamówienia jest realizacja prac, w 4. Zespołach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projektowych.Pracę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mają charakter rozwojowy oraz badawczy, szczegółowy opis przedmiotu zamówienia, w tym zakres obowiązków oraz wymagań wobec kandydatów znajduje się</w:t>
      </w:r>
      <w:r>
        <w:rPr>
          <w:rFonts w:ascii="Arial" w:eastAsia="Arial" w:hAnsi="Arial" w:cs="Arial"/>
          <w:sz w:val="20"/>
          <w:szCs w:val="20"/>
        </w:rPr>
        <w:t xml:space="preserve"> w załączniku 1 do zapytania ofertowego.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realizacji prac:</w:t>
      </w:r>
    </w:p>
    <w:p w:rsidR="00587D37" w:rsidRDefault="00D04289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01.03. 2017r.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- 30.04.2018 r.</w:t>
      </w:r>
      <w:r>
        <w:rPr>
          <w:rFonts w:ascii="Arial" w:eastAsia="Arial" w:hAnsi="Arial" w:cs="Arial"/>
          <w:sz w:val="20"/>
          <w:szCs w:val="20"/>
        </w:rPr>
        <w:t xml:space="preserve"> tj. 2 miesiące dla prac realizowanych w ramach zadania 5 - Ustalenie podstaw do analizy danych behawioralnych i klinicznego badania pacjentów</w:t>
      </w:r>
    </w:p>
    <w:p w:rsidR="00587D37" w:rsidRDefault="00D04289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01.03.2017- 30.09.2017 r., tj. 7 miesięcy</w:t>
      </w:r>
      <w:r>
        <w:rPr>
          <w:rFonts w:ascii="Arial" w:eastAsia="Arial" w:hAnsi="Arial" w:cs="Arial"/>
          <w:sz w:val="20"/>
          <w:szCs w:val="20"/>
        </w:rPr>
        <w:t xml:space="preserve"> dla prac realizowanych w ramach zadania 8 - Przygotowanie infrastruktury do zbierania danych</w:t>
      </w:r>
    </w:p>
    <w:p w:rsidR="00587D37" w:rsidRDefault="00D04289">
      <w:pPr>
        <w:numPr>
          <w:ilvl w:val="0"/>
          <w:numId w:val="6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01.10.2017 – 30.05.2018 r., tj. 8 miesięcy - </w:t>
      </w:r>
      <w:r>
        <w:rPr>
          <w:rFonts w:ascii="Arial" w:eastAsia="Arial" w:hAnsi="Arial" w:cs="Arial"/>
          <w:sz w:val="20"/>
          <w:szCs w:val="20"/>
        </w:rPr>
        <w:t>dla prac realizowanych w ramach zadania 10 - Ustalenie formatu danych i adap</w:t>
      </w:r>
      <w:r>
        <w:rPr>
          <w:rFonts w:ascii="Arial" w:eastAsia="Arial" w:hAnsi="Arial" w:cs="Arial"/>
          <w:sz w:val="20"/>
          <w:szCs w:val="20"/>
        </w:rPr>
        <w:t xml:space="preserve">tacja oraz weryfikacja wybranych metod uczenia maszynowego </w:t>
      </w:r>
    </w:p>
    <w:p w:rsidR="00587D37" w:rsidRDefault="00587D37">
      <w:pPr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numPr>
          <w:ilvl w:val="0"/>
          <w:numId w:val="6"/>
        </w:numP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01.06.2018 – 30.09.2018 r., tj. 4 miesiące - </w:t>
      </w:r>
      <w:r>
        <w:rPr>
          <w:rFonts w:ascii="Arial" w:eastAsia="Arial" w:hAnsi="Arial" w:cs="Arial"/>
          <w:sz w:val="20"/>
          <w:szCs w:val="20"/>
        </w:rPr>
        <w:t>dla prac realizowanych w ramach zadania 15 - Wykonanie prototypów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87D37" w:rsidRDefault="00587D37">
      <w:pPr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Podstawowy wymiar czasu pracy wynosi 21 dni w ciągu miesiąca po 8 godzin (60 min) </w:t>
      </w:r>
      <w:r>
        <w:rPr>
          <w:rFonts w:ascii="Arial" w:eastAsia="Arial" w:hAnsi="Arial" w:cs="Arial"/>
          <w:sz w:val="20"/>
          <w:szCs w:val="20"/>
        </w:rPr>
        <w:t>dziennie. Rozliczanie czasu pracy będzie miesięczne na podstawie rzeczywistej pracochłonności udokumentowanej kartą ewidencji czasu pracy pracownika, stawki godzinowej wynikającej z oferty. Wypłata wynagrodzenia dokonywana będzie na podstawie rachunku do u</w:t>
      </w:r>
      <w:r>
        <w:rPr>
          <w:rFonts w:ascii="Arial" w:eastAsia="Arial" w:hAnsi="Arial" w:cs="Arial"/>
          <w:sz w:val="20"/>
          <w:szCs w:val="20"/>
        </w:rPr>
        <w:t>mowy wystawionego przez Oferenta.</w:t>
      </w:r>
    </w:p>
    <w:p w:rsidR="00587D37" w:rsidRDefault="00587D37">
      <w:pPr>
        <w:rPr>
          <w:rFonts w:ascii="Arial" w:eastAsia="Arial" w:hAnsi="Arial" w:cs="Arial"/>
          <w:b/>
          <w:sz w:val="20"/>
          <w:szCs w:val="20"/>
        </w:rPr>
      </w:pPr>
    </w:p>
    <w:p w:rsidR="00587D37" w:rsidRDefault="00587D37">
      <w:pPr>
        <w:rPr>
          <w:rFonts w:ascii="Arial" w:eastAsia="Arial" w:hAnsi="Arial" w:cs="Arial"/>
          <w:b/>
          <w:strike/>
          <w:sz w:val="20"/>
          <w:szCs w:val="20"/>
        </w:rPr>
      </w:pPr>
    </w:p>
    <w:p w:rsidR="00587D37" w:rsidRDefault="00D04289">
      <w:pPr>
        <w:numPr>
          <w:ilvl w:val="0"/>
          <w:numId w:val="9"/>
        </w:numPr>
        <w:ind w:left="392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 dopuszcza składanie ofert częściowych na jedno lub więcej stanowisk pracy, zgodnie z warunkami ogłoszenia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87D37" w:rsidRDefault="00587D37">
      <w:pPr>
        <w:ind w:left="392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ind w:left="3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Warunki udziału w postępowaniu oraz opis sposobu dokonywania oceny ich spełniania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 postępowaniu mogą wziąć udział Oferenci, którzy: </w:t>
      </w:r>
    </w:p>
    <w:p w:rsidR="00587D37" w:rsidRDefault="00D04289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Posiadają minimum 2 letnie doświadczenie w pracy na stanowisku zgodnym ze składaną ofertą </w:t>
      </w:r>
    </w:p>
    <w:p w:rsidR="00587D37" w:rsidRDefault="00D04289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Są zdolni do prawidłowej i efektywnej realizacji wszystkich zadań powierzonych danej osobie, a ich łączne zaangaż</w:t>
      </w:r>
      <w:r>
        <w:rPr>
          <w:rFonts w:ascii="Arial" w:eastAsia="Arial" w:hAnsi="Arial" w:cs="Arial"/>
          <w:b/>
          <w:sz w:val="20"/>
          <w:szCs w:val="20"/>
        </w:rPr>
        <w:t xml:space="preserve">owanie zawodowe w realizację wszystkich projektów finansowanych z funduszy strukturalnych i FS oraz działań finansowanych z innych źródeł, w tym środków własnych beneficjenta i innych podmiotów, nie przekracza 276 godzin miesięcznie </w:t>
      </w:r>
    </w:p>
    <w:p w:rsidR="00587D37" w:rsidRDefault="00D04289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 postępowania o udzie</w:t>
      </w:r>
      <w:r>
        <w:rPr>
          <w:rFonts w:ascii="Arial" w:eastAsia="Arial" w:hAnsi="Arial" w:cs="Arial"/>
          <w:b/>
          <w:sz w:val="20"/>
          <w:szCs w:val="20"/>
        </w:rPr>
        <w:t xml:space="preserve">lenie zamówienia Zamawiający wyklucza: </w:t>
      </w:r>
    </w:p>
    <w:p w:rsidR="00587D37" w:rsidRDefault="00D04289">
      <w:pPr>
        <w:spacing w:before="280" w:after="2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Wykonawcę powiązanego z Zamawiającym osobowo lub kapitałowo.</w:t>
      </w:r>
    </w:p>
    <w:p w:rsidR="00587D37" w:rsidRDefault="00D04289">
      <w:pPr>
        <w:spacing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Przez powiązania kapitałowe lub osobowe rozumie się wzajemne powiązania między beneficjentem lub osobami upoważnionymi do zaciągania zobowiązań w imieniu b</w:t>
      </w:r>
      <w:r>
        <w:rPr>
          <w:rFonts w:ascii="Arial" w:eastAsia="Arial" w:hAnsi="Arial" w:cs="Arial"/>
          <w:sz w:val="20"/>
          <w:szCs w:val="20"/>
        </w:rPr>
        <w:t>eneficjenta lub osobami wykonującymi w imieniu beneficjenta czynności związane z przeprowadzeniem procedury wyboru wykonawcy a wykonawcą, polegające w szczególności na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uczestniczeniu w spółce jako wspólnik spółki cywilnej lub spółki osobowej, 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posia</w:t>
      </w:r>
      <w:r>
        <w:rPr>
          <w:rFonts w:ascii="Arial" w:eastAsia="Arial" w:hAnsi="Arial" w:cs="Arial"/>
          <w:sz w:val="20"/>
          <w:szCs w:val="20"/>
        </w:rPr>
        <w:t xml:space="preserve">daniu co najmniej 10% udziałów lub akcji, o ile niższy próg nie wynika z przepisów prawa lub nie został określony przez IZ w wytycznych programowych, 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pełnieniu funkcji członka organu nadzorczego lub zarządzającego, prokurenta, pełnomocnika,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d) pozost</w:t>
      </w:r>
      <w:r>
        <w:rPr>
          <w:rFonts w:ascii="Arial" w:eastAsia="Arial" w:hAnsi="Arial" w:cs="Arial"/>
          <w:sz w:val="20"/>
          <w:szCs w:val="20"/>
        </w:rPr>
        <w:t xml:space="preserve">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Powyższe warunki udziału w postę</w:t>
      </w:r>
      <w:r>
        <w:rPr>
          <w:rFonts w:ascii="Arial" w:eastAsia="Arial" w:hAnsi="Arial" w:cs="Arial"/>
          <w:b/>
          <w:sz w:val="20"/>
          <w:szCs w:val="20"/>
        </w:rPr>
        <w:t>powaniu są warunkami dostępowymi i będą oceniane na podstawie złożonych dokumentów metodą spełnia/ nie spełnia.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Wykaz oświadczeń lub dokumentów, składanych przez wykonawcę w celu potwierdzenia spełniania warunków udziału w postępowaniu: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Odnośnie warunku 4.a.1)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powinien załączyć CV opracowane w sposób umożliwiający weryfikację spełnienia warunków.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zastrzega, iż może wystąpić o przedłożenie dokumentów potwierdzających informacje zawarte w CV w zakresie objętym ofertą, t</w:t>
      </w:r>
      <w:r>
        <w:rPr>
          <w:rFonts w:ascii="Arial" w:eastAsia="Arial" w:hAnsi="Arial" w:cs="Arial"/>
          <w:sz w:val="20"/>
          <w:szCs w:val="20"/>
        </w:rPr>
        <w:t xml:space="preserve">j. kopię/ skan dyplomu wyższej uczelni lub/i dokument wskazujący na posiadanie doświadczenia (umowa o pracę lub inna umowa, świadectwo pracy, zaświadczenie z zakładu pracy, referencje)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Odnośnie warunku 4.a.2):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winien załączyć wypełnione oświadczen</w:t>
      </w:r>
      <w:r>
        <w:rPr>
          <w:rFonts w:ascii="Arial" w:eastAsia="Arial" w:hAnsi="Arial" w:cs="Arial"/>
          <w:sz w:val="20"/>
          <w:szCs w:val="20"/>
        </w:rPr>
        <w:t>ie stanowiące załącznik nr 4 do oferty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Odnośnie warunku 4.b.: </w:t>
      </w: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celu potwierdzenia braku podstaw do wykluczenia Zamawiający żąda złożenia oświadczenia o braku podstaw do wykluczenia (zał. 3).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KRYTERIA OCENY OFERT, INFORMACJA O WAGACH PROCENTOWYCH PRZYPISANYCH DO POSZCZEGÓLNYCH KRYTERIÓW OCENY OFERTY, OPIS SPOSOBU PRZYZNAWANIA PUNKTACJI ZA SPEŁNIENIE DANEGO KRYTERIUM OCENY OFERTY</w:t>
      </w:r>
    </w:p>
    <w:p w:rsidR="00587D37" w:rsidRDefault="00587D37">
      <w:pPr>
        <w:spacing w:line="36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spacing w:line="360" w:lineRule="auto"/>
        <w:ind w:left="1080" w:hanging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Kryteria oceny ofert i ich wagi:</w:t>
      </w:r>
    </w:p>
    <w:p w:rsidR="00587D37" w:rsidRDefault="00587D37">
      <w:pPr>
        <w:spacing w:line="360" w:lineRule="auto"/>
        <w:ind w:left="1080" w:hanging="1080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Cena: 50% </w:t>
      </w:r>
    </w:p>
    <w:p w:rsidR="00587D37" w:rsidRDefault="00D04289">
      <w:pP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Podana przez Oferent</w:t>
      </w:r>
      <w:r>
        <w:rPr>
          <w:rFonts w:ascii="Arial" w:eastAsia="Arial" w:hAnsi="Arial" w:cs="Arial"/>
          <w:sz w:val="20"/>
          <w:szCs w:val="20"/>
        </w:rPr>
        <w:t xml:space="preserve">a cena oznacza całkowitą wartość wynagrodzenia brutto wraz ze wszystkimi obowiązkowymi składkami na rzecz ZUS i US leżącymi po stronie Oferenta lub/i Zamawiającego wyliczoną dla konkretnego stanowiska pracy zgodnie z szacowanym czasem realizacji zadania </w:t>
      </w:r>
      <w:r>
        <w:rPr>
          <w:rFonts w:ascii="Arial" w:eastAsia="Arial" w:hAnsi="Arial" w:cs="Arial"/>
          <w:sz w:val="20"/>
          <w:szCs w:val="20"/>
        </w:rPr>
        <w:br/>
        <w:t>i</w:t>
      </w:r>
      <w:r>
        <w:rPr>
          <w:rFonts w:ascii="Arial" w:eastAsia="Arial" w:hAnsi="Arial" w:cs="Arial"/>
          <w:sz w:val="20"/>
          <w:szCs w:val="20"/>
        </w:rPr>
        <w:t xml:space="preserve"> opisem przedmiotu zamówienia, tj.: </w:t>
      </w:r>
      <w:r>
        <w:rPr>
          <w:rFonts w:ascii="Arial" w:eastAsia="Arial" w:hAnsi="Arial" w:cs="Arial"/>
          <w:b/>
          <w:sz w:val="20"/>
          <w:szCs w:val="20"/>
        </w:rPr>
        <w:t>wartość wynagrodzenia</w:t>
      </w:r>
      <w:r>
        <w:rPr>
          <w:rFonts w:ascii="Arial" w:eastAsia="Arial" w:hAnsi="Arial" w:cs="Arial"/>
          <w:sz w:val="20"/>
          <w:szCs w:val="20"/>
        </w:rPr>
        <w:t xml:space="preserve"> brutto = stawka godzinowa x 168 godzin x ilość miesięcy przewidywanych na realizację danego zadania.  </w:t>
      </w:r>
    </w:p>
    <w:p w:rsidR="00587D37" w:rsidRDefault="00D04289">
      <w:pPr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oferenta na podobnym stanowisku: 50%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Formuła: </w:t>
      </w:r>
      <w:r>
        <w:rPr>
          <w:rFonts w:ascii="Arial" w:eastAsia="Arial" w:hAnsi="Arial" w:cs="Arial"/>
          <w:b/>
          <w:sz w:val="20"/>
          <w:szCs w:val="20"/>
          <w:highlight w:val="white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C= C min / C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ofer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X 50 + D max/ 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ofer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X 50. (gdzie C min –oferta z najniższą ceną, 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ofer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. – doświadczenie oferenta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).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Suma punktów do uzyskania to maksymalnie 100 pkt. W każdym kryterium maksymalna liczba do zdobycia to 50 pkt. </w:t>
      </w:r>
    </w:p>
    <w:p w:rsidR="00587D37" w:rsidRDefault="00587D3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Zamawiający zastrzega so</w:t>
      </w:r>
      <w:r>
        <w:rPr>
          <w:rFonts w:ascii="Arial" w:eastAsia="Arial" w:hAnsi="Arial" w:cs="Arial"/>
          <w:sz w:val="20"/>
          <w:szCs w:val="20"/>
        </w:rPr>
        <w:t>bie prawo szczegółowego sprawdzenia stanu faktycznego z przedłożoną ofertą, w tym również poprzez wezwanie Wykonawcy do wyjaśnienia treści dokumentów lub przedłożenia dodatkowych dokumentów.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O wyborze najkorzystniejszej oferty w danej części zadecyduje naj</w:t>
      </w:r>
      <w:r>
        <w:rPr>
          <w:rFonts w:ascii="Arial" w:eastAsia="Arial" w:hAnsi="Arial" w:cs="Arial"/>
          <w:sz w:val="20"/>
          <w:szCs w:val="20"/>
          <w:highlight w:val="white"/>
        </w:rPr>
        <w:t>wyższa ilość punktów uzyskanych łącznie w obu kryteriach. Każde stanowisko w Załączniku nr. 1 będzie rozpatrywane osobna. Oferta z najniższą ceną otrzyma maksymalną liczbę punktów w tym kryterium, pozostałe otrzymają proporcjonalnie mniej, podobnie wygląda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sposób obliczenia punktacji w kryterium doświadczenie</w:t>
      </w:r>
      <w:r>
        <w:rPr>
          <w:rFonts w:ascii="Arial" w:eastAsia="Arial" w:hAnsi="Arial" w:cs="Arial"/>
          <w:sz w:val="20"/>
          <w:szCs w:val="20"/>
          <w:highlight w:val="white"/>
        </w:rPr>
        <w:br/>
        <w:t>oferenta.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Sposób przygotowania i złożenia oferty oraz termin:</w:t>
      </w:r>
    </w:p>
    <w:p w:rsidR="00587D37" w:rsidRDefault="00D04289">
      <w:pPr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musi przygotować i złożyć ofertę na formularzu stanowiącym zał. nr 2 do niniejszego zapytania. Oferta wraz załącznikami powinna by</w:t>
      </w:r>
      <w:r>
        <w:rPr>
          <w:rFonts w:ascii="Arial" w:eastAsia="Arial" w:hAnsi="Arial" w:cs="Arial"/>
          <w:sz w:val="20"/>
          <w:szCs w:val="20"/>
        </w:rPr>
        <w:t xml:space="preserve">ć wypełniona sposób czytelny w języku polskim oraz podpisana </w:t>
      </w:r>
    </w:p>
    <w:p w:rsidR="00587D37" w:rsidRDefault="00D04289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powinna być zgodna z opisem przedmiotu zamówienia i zawierać wskazane załączniki </w:t>
      </w:r>
    </w:p>
    <w:p w:rsidR="00587D37" w:rsidRDefault="00D04289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składania oferty przez danego Oferenta na więcej niż jedno stanowisko Zamawiający wymaga złożenia odrębnych ofert na każde z nich. </w:t>
      </w:r>
    </w:p>
    <w:p w:rsidR="00587D37" w:rsidRDefault="00D04289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Oferta może dostarczona w formie oryginalnego wydruku z podpisem oferenta w zamkniętej kopercie na adres biura Z</w:t>
      </w:r>
      <w:r>
        <w:rPr>
          <w:rFonts w:ascii="Arial" w:eastAsia="Arial" w:hAnsi="Arial" w:cs="Arial"/>
          <w:sz w:val="20"/>
          <w:szCs w:val="20"/>
        </w:rPr>
        <w:t xml:space="preserve">amawiającego: ul. Wołoska 9, lok.5, 02-583 Warszawa, czynne w dni powszechnie </w:t>
      </w:r>
      <w:r>
        <w:rPr>
          <w:rFonts w:ascii="Arial" w:eastAsia="Arial" w:hAnsi="Arial" w:cs="Arial"/>
          <w:sz w:val="20"/>
          <w:szCs w:val="20"/>
        </w:rPr>
        <w:br/>
        <w:t>w godz. 8:00-16:00.</w:t>
      </w:r>
    </w:p>
    <w:p w:rsidR="00587D37" w:rsidRDefault="00D04289">
      <w:pPr>
        <w:numPr>
          <w:ilvl w:val="0"/>
          <w:numId w:val="9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TERMIN SKŁADANIA OFERT: </w:t>
      </w:r>
      <w:r>
        <w:rPr>
          <w:rFonts w:ascii="Arial" w:eastAsia="Arial" w:hAnsi="Arial" w:cs="Arial"/>
          <w:sz w:val="20"/>
          <w:szCs w:val="20"/>
        </w:rPr>
        <w:t xml:space="preserve">01.03.2017 r. do godz. 10.00 </w:t>
      </w:r>
    </w:p>
    <w:p w:rsidR="00587D37" w:rsidRDefault="00D04289">
      <w:pPr>
        <w:spacing w:before="12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Oferty złożone po terminie nie będą rozpatrywane</w:t>
      </w:r>
    </w:p>
    <w:p w:rsidR="00587D37" w:rsidRDefault="00D04289">
      <w:pPr>
        <w:spacing w:before="120" w:line="36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może przed upływem terminu składania ofert z</w:t>
      </w:r>
      <w:r>
        <w:rPr>
          <w:rFonts w:ascii="Arial" w:eastAsia="Arial" w:hAnsi="Arial" w:cs="Arial"/>
          <w:sz w:val="20"/>
          <w:szCs w:val="20"/>
        </w:rPr>
        <w:t>mienić lub wycofać ofertę. Wszelkie pytania dotyczące przedmiotowego postępowania należy kierować do Tomasz Krajewskiego mail: tomasz.krajewski@cambriasystems.pl. Zamawiający nie ponosi odpowiedzialności za brak odpowiedzi w przypadku pytań przesłanych pod</w:t>
      </w:r>
      <w:r>
        <w:rPr>
          <w:rFonts w:ascii="Arial" w:eastAsia="Arial" w:hAnsi="Arial" w:cs="Arial"/>
          <w:sz w:val="20"/>
          <w:szCs w:val="20"/>
        </w:rPr>
        <w:t xml:space="preserve"> inny adres mailowy.</w:t>
      </w:r>
    </w:p>
    <w:p w:rsidR="00587D37" w:rsidRDefault="00587D37">
      <w:pPr>
        <w:spacing w:line="360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WARUNKI ZMIANY UMOWY.</w:t>
      </w:r>
    </w:p>
    <w:p w:rsidR="00587D37" w:rsidRDefault="00D04289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zastrzega możliwość przedterminowego rozwiązania zawartych umów z oferentami w przypadku niepodpisania umowy na dofinansowanie i realizację </w:t>
      </w:r>
      <w:proofErr w:type="gramStart"/>
      <w:r>
        <w:rPr>
          <w:rFonts w:ascii="Arial" w:eastAsia="Arial" w:hAnsi="Arial" w:cs="Arial"/>
          <w:sz w:val="20"/>
          <w:szCs w:val="20"/>
        </w:rPr>
        <w:t>projektu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 ramach którego prowadzone jest postępowanie na ryzyko Zamawiającego.  </w:t>
      </w:r>
    </w:p>
    <w:p w:rsidR="00587D37" w:rsidRDefault="00D04289">
      <w:pPr>
        <w:spacing w:before="120" w:line="36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dopuszcza </w:t>
      </w:r>
      <w:r>
        <w:rPr>
          <w:rFonts w:ascii="Arial" w:eastAsia="Arial" w:hAnsi="Arial" w:cs="Arial"/>
          <w:sz w:val="20"/>
          <w:szCs w:val="20"/>
        </w:rPr>
        <w:t>zmianę warunków umowy w przypadku, gdy:</w:t>
      </w:r>
    </w:p>
    <w:p w:rsidR="00587D37" w:rsidRDefault="00D04289">
      <w:pPr>
        <w:numPr>
          <w:ilvl w:val="0"/>
          <w:numId w:val="7"/>
        </w:numPr>
        <w:spacing w:before="12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Nastąpi konieczność zmiany terminu realizacji danego zadania projektowego lub/i wykonywania pracy na danym stanowisku, w szczególności na skutek zmian zasad finansowania i sposobu realizacji zadania lub innych uzasad</w:t>
      </w:r>
      <w:r>
        <w:rPr>
          <w:rFonts w:ascii="Arial" w:eastAsia="Arial" w:hAnsi="Arial" w:cs="Arial"/>
          <w:sz w:val="20"/>
          <w:szCs w:val="20"/>
        </w:rPr>
        <w:t>nionych okoliczności.</w:t>
      </w:r>
    </w:p>
    <w:p w:rsidR="00587D37" w:rsidRDefault="00D04289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Nastąpi zmiana powszechnie obowiązujących przepisów prawa w zakresie mającym wpływ na realizację przedmiotu zamówienia</w:t>
      </w:r>
    </w:p>
    <w:p w:rsidR="00587D37" w:rsidRDefault="00D04289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Nastąpi zmiana adresu zamieszkania oferenta, nr konta bankowego, danych identyfikacyjnych</w:t>
      </w:r>
    </w:p>
    <w:p w:rsidR="00587D37" w:rsidRDefault="00587D37">
      <w:pPr>
        <w:spacing w:line="360" w:lineRule="auto"/>
        <w:ind w:left="1004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Załączniki:</w:t>
      </w:r>
    </w:p>
    <w:p w:rsidR="00587D37" w:rsidRDefault="00D04289">
      <w:pPr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Opis przedmiotu zamówienia – zał. nr 1</w:t>
      </w:r>
    </w:p>
    <w:p w:rsidR="00587D37" w:rsidRDefault="00D04289">
      <w:pPr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Formularz oferty – zał. nr 2</w:t>
      </w:r>
    </w:p>
    <w:p w:rsidR="00587D37" w:rsidRDefault="00D04289">
      <w:pPr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Oświadczenie o braku podstaw do wykluczenia – zał. nr 3</w:t>
      </w:r>
    </w:p>
    <w:p w:rsidR="00587D37" w:rsidRDefault="00D04289">
      <w:pPr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Oświadczenie o nieprzekraczaniu dozwolonego wymiaru pracy – zał. nr 4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587D37" w:rsidRDefault="00587D37">
      <w:pPr>
        <w:ind w:left="360"/>
        <w:rPr>
          <w:rFonts w:ascii="Arial" w:eastAsia="Arial" w:hAnsi="Arial" w:cs="Arial"/>
          <w:sz w:val="20"/>
          <w:szCs w:val="20"/>
        </w:rPr>
      </w:pPr>
    </w:p>
    <w:p w:rsidR="00587D37" w:rsidRDefault="00587D37">
      <w:pPr>
        <w:rPr>
          <w:rFonts w:ascii="Arial" w:eastAsia="Arial" w:hAnsi="Arial" w:cs="Arial"/>
          <w:sz w:val="20"/>
          <w:szCs w:val="20"/>
        </w:rPr>
      </w:pPr>
    </w:p>
    <w:sectPr w:rsidR="00587D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06" w:bottom="1418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89" w:rsidRDefault="00D04289">
      <w:r>
        <w:separator/>
      </w:r>
    </w:p>
  </w:endnote>
  <w:endnote w:type="continuationSeparator" w:id="0">
    <w:p w:rsidR="00D04289" w:rsidRDefault="00D0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37" w:rsidRDefault="00D04289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87D37" w:rsidRDefault="00587D37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37" w:rsidRDefault="00D04289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 w:rsidR="00E3239D">
      <w:fldChar w:fldCharType="separate"/>
    </w:r>
    <w:r w:rsidR="00E3239D">
      <w:rPr>
        <w:noProof/>
      </w:rPr>
      <w:t>1</w:t>
    </w:r>
    <w:r>
      <w:fldChar w:fldCharType="end"/>
    </w:r>
  </w:p>
  <w:p w:rsidR="00587D37" w:rsidRDefault="00587D37">
    <w:pPr>
      <w:tabs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37" w:rsidRDefault="00587D37">
    <w:pPr>
      <w:tabs>
        <w:tab w:val="center" w:pos="4536"/>
        <w:tab w:val="right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89" w:rsidRDefault="00D04289">
      <w:r>
        <w:separator/>
      </w:r>
    </w:p>
  </w:footnote>
  <w:footnote w:type="continuationSeparator" w:id="0">
    <w:p w:rsidR="00D04289" w:rsidRDefault="00D0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37" w:rsidRDefault="00D04289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>
          <wp:extent cx="4972050" cy="5334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20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7D37" w:rsidRDefault="00587D37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37" w:rsidRDefault="00D04289">
    <w:pPr>
      <w:tabs>
        <w:tab w:val="left" w:pos="708"/>
      </w:tabs>
      <w:spacing w:after="6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-457199</wp:posOffset>
          </wp:positionV>
          <wp:extent cx="6172200" cy="466725"/>
          <wp:effectExtent l="0" t="0" r="0" b="0"/>
          <wp:wrapSquare wrapText="bothSides" distT="0" distB="0" distL="114300" distR="114300"/>
          <wp:docPr id="1" name="image3.jpg" descr="logotypy_fe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typy_fe_b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8E6"/>
    <w:multiLevelType w:val="multilevel"/>
    <w:tmpl w:val="05DABF0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7608E3"/>
    <w:multiLevelType w:val="multilevel"/>
    <w:tmpl w:val="1C0680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49E"/>
    <w:multiLevelType w:val="multilevel"/>
    <w:tmpl w:val="F2DA2EA0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C757F3"/>
    <w:multiLevelType w:val="multilevel"/>
    <w:tmpl w:val="A132A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19CF"/>
    <w:multiLevelType w:val="multilevel"/>
    <w:tmpl w:val="80862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778E"/>
    <w:multiLevelType w:val="multilevel"/>
    <w:tmpl w:val="ADE25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1CA0"/>
    <w:multiLevelType w:val="multilevel"/>
    <w:tmpl w:val="DE76CE4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4158A3"/>
    <w:multiLevelType w:val="multilevel"/>
    <w:tmpl w:val="4AFAB16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05291"/>
    <w:multiLevelType w:val="multilevel"/>
    <w:tmpl w:val="A3FC8C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37"/>
    <w:rsid w:val="00587D37"/>
    <w:rsid w:val="00D04289"/>
    <w:rsid w:val="00E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D87D"/>
  <w15:docId w15:val="{B0180F5E-306F-49FD-8053-C559AE3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 w:line="360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Britenet</dc:creator>
  <cp:lastModifiedBy>Mikrut Piotr</cp:lastModifiedBy>
  <cp:revision>2</cp:revision>
  <dcterms:created xsi:type="dcterms:W3CDTF">2018-03-22T13:40:00Z</dcterms:created>
  <dcterms:modified xsi:type="dcterms:W3CDTF">2018-03-22T13:40:00Z</dcterms:modified>
</cp:coreProperties>
</file>